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BF" w:rsidRPr="003C6D9D" w:rsidRDefault="00B41BBF" w:rsidP="00B41BBF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C6D9D">
        <w:rPr>
          <w:rFonts w:ascii="Times New Roman" w:hAnsi="Times New Roman" w:cs="Times New Roman"/>
          <w:sz w:val="24"/>
          <w:szCs w:val="24"/>
        </w:rPr>
        <w:t>ПУБЛИКАЦИОННА ЕТИКА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3C6D9D">
        <w:rPr>
          <w:rFonts w:ascii="Times New Roman" w:hAnsi="Times New Roman" w:cs="Times New Roman"/>
          <w:sz w:val="24"/>
          <w:szCs w:val="24"/>
        </w:rPr>
        <w:t>на списание „Интелектуална собственост и бизнес“, УНСС – София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1413D" w:rsidRPr="003C6D9D" w:rsidRDefault="00E1413D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Посочените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6D9D">
        <w:rPr>
          <w:rFonts w:ascii="Times New Roman" w:hAnsi="Times New Roman" w:cs="Times New Roman"/>
          <w:sz w:val="24"/>
          <w:szCs w:val="24"/>
        </w:rPr>
        <w:t>по-долу</w:t>
      </w:r>
      <w:proofErr w:type="spellEnd"/>
      <w:proofErr w:type="gramEnd"/>
      <w:r w:rsidRPr="003C6D9D">
        <w:rPr>
          <w:rFonts w:ascii="Times New Roman" w:hAnsi="Times New Roman" w:cs="Times New Roman"/>
          <w:sz w:val="24"/>
          <w:szCs w:val="24"/>
        </w:rPr>
        <w:t xml:space="preserve"> правила за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публикационна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етика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списание „Интелектуална собственост и бизнес“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отразяват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принципите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заложени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в „Кодекса за поведение,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насоки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добри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практики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Редакторите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издания“ (COPE) и във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вътрешнонормативните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УНСС.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Правилата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регламентират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същество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поведението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Редакционната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колегия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списание „Интелектуална собственост и бизнес“. Тези правила посочват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стандартите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очакваното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етично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поведение на всички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участници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публикуване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автори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редактори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рецензенти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13D" w:rsidRPr="003C6D9D" w:rsidRDefault="00E1413D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6D9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Задължения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авторите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Съобразяване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със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стандартите</w:t>
      </w:r>
      <w:proofErr w:type="spellEnd"/>
      <w:r w:rsidRPr="003C6D9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6D9D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отчитане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резултатите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научните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си изследвания,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авторите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представят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коректно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извършената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работа.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Източниците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следва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представени точно.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Статията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предоставя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достатъчно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информация за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цитиранията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препратките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Достъп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данни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запазването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им</w:t>
      </w:r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Авторите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са в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състояние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предоставят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първичните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свързани със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статията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редакционен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поискани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Авторите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са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готови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предоставят публичен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достъп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до тези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Авторите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пазят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данните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достатъчно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дълго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след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публикуването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статията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Оригиналност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плагиатство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Статиите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оригинални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авторски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са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използвани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чужди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разработки, това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подходящо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представено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(с цитат, референция и пр.).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9D">
        <w:rPr>
          <w:rFonts w:ascii="Times New Roman" w:hAnsi="Times New Roman" w:cs="Times New Roman"/>
          <w:b/>
          <w:sz w:val="24"/>
          <w:szCs w:val="24"/>
        </w:rPr>
        <w:t xml:space="preserve">Многократно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публикувани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дублиращи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се и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едновременни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публикации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Авторите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предоставят за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публикуване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ръкописи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съдържащи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същите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изследвания, вече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предлагани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други издания. Като принцип за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неетично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поведение се приема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представянето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едновременно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един 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същ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ръкопис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повече от един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издател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91C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Подходящ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подбор на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източници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се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осигурява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необходимото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признание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работата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другите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учени.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Авторите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цитират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тези публикации, които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имат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съществено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въздействие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научната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област, от която е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статията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6D9D">
        <w:rPr>
          <w:rFonts w:ascii="Times New Roman" w:hAnsi="Times New Roman" w:cs="Times New Roman"/>
          <w:b/>
          <w:sz w:val="24"/>
          <w:szCs w:val="24"/>
        </w:rPr>
        <w:t xml:space="preserve">Авторство на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статията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Авторството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включва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само тези хора, които са направили значителен принос към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съдържанието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ръкописа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- всички, които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имат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такъв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принос следва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вписани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като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съавтори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Оповестяване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на конфликт на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интереси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6D9D">
        <w:rPr>
          <w:rFonts w:ascii="Times New Roman" w:hAnsi="Times New Roman" w:cs="Times New Roman"/>
          <w:sz w:val="24"/>
          <w:szCs w:val="24"/>
        </w:rPr>
        <w:t xml:space="preserve">Всички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автори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следва да оповестят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възможните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финансови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или други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конфликти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интереси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които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биха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могли да се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считат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като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оказващи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влияние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резултатите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представени в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статията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тяхното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тълкуване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6D9D">
        <w:rPr>
          <w:rFonts w:ascii="Times New Roman" w:hAnsi="Times New Roman" w:cs="Times New Roman"/>
          <w:b/>
          <w:sz w:val="24"/>
          <w:szCs w:val="24"/>
        </w:rPr>
        <w:t xml:space="preserve">Грешки при вече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публикувани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работи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sz w:val="24"/>
          <w:szCs w:val="24"/>
        </w:rPr>
        <w:lastRenderedPageBreak/>
        <w:t>Ако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някой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открие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значителна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грешка или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неточност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публикуваната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му работа,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негова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е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уведоми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незабавно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Редакционната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колегия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сътрудничи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с редактора за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оттегляне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коригиране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изданието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това е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възможно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13D" w:rsidRPr="003C6D9D" w:rsidRDefault="00E1413D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6D9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Задължения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редакторите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6D9D">
        <w:rPr>
          <w:rFonts w:ascii="Times New Roman" w:hAnsi="Times New Roman" w:cs="Times New Roman"/>
          <w:b/>
          <w:sz w:val="24"/>
          <w:szCs w:val="24"/>
        </w:rPr>
        <w:t xml:space="preserve">Решение за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публикуване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Редакционната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колегия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решава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кой от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представените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ръкописи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публикуван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 се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ръководи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политиката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Редакционната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колегия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спазване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законовите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изисквания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използването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обидни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изрази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нарушенията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авторското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право 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плагиатството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6D9D">
        <w:rPr>
          <w:rFonts w:ascii="Times New Roman" w:hAnsi="Times New Roman" w:cs="Times New Roman"/>
          <w:b/>
          <w:sz w:val="24"/>
          <w:szCs w:val="24"/>
        </w:rPr>
        <w:t xml:space="preserve">Равно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третиране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на всички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автори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Членовете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Редакционната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колегия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оценяват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ръкописите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тяхното научно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независимо </w:t>
      </w:r>
      <w:proofErr w:type="gramStart"/>
      <w:r w:rsidRPr="003C6D9D">
        <w:rPr>
          <w:rFonts w:ascii="Times New Roman" w:hAnsi="Times New Roman" w:cs="Times New Roman"/>
          <w:sz w:val="24"/>
          <w:szCs w:val="24"/>
        </w:rPr>
        <w:t>от раса</w:t>
      </w:r>
      <w:proofErr w:type="gramEnd"/>
      <w:r w:rsidRPr="003C6D9D">
        <w:rPr>
          <w:rFonts w:ascii="Times New Roman" w:hAnsi="Times New Roman" w:cs="Times New Roman"/>
          <w:sz w:val="24"/>
          <w:szCs w:val="24"/>
        </w:rPr>
        <w:t xml:space="preserve">, пол,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сексуална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ориентация,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религиозни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убеждения,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етническа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принадлежност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гражданство, или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политическа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философия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авторите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Поверителност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Членовете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Редакционната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колегия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разкриват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никаква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информация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подадения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ръкопис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други лица освен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авторите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рецензентите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представителите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издателя.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Оповестяване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на конфликт на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интереси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Членовете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Редакционната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колегия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разкриват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съдържанието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непубликуваните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приети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като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ръкописи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или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използват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собствени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изследвания без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писменото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съгласие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авторите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13D" w:rsidRPr="003C6D9D" w:rsidRDefault="00E1413D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6D9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Задължения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рецензентите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6D9D">
        <w:rPr>
          <w:rFonts w:ascii="Times New Roman" w:hAnsi="Times New Roman" w:cs="Times New Roman"/>
          <w:b/>
          <w:sz w:val="24"/>
          <w:szCs w:val="24"/>
        </w:rPr>
        <w:t xml:space="preserve">Принос към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редакционните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решения</w:t>
      </w:r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Рецензентите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подпомагат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редакционния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вземане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решение по отношение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представените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ръкописи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Рецензентите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следва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съдействат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авторите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усъвършенстване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ръкописите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им.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Навременен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отказ </w:t>
      </w:r>
      <w:proofErr w:type="gramStart"/>
      <w:r w:rsidRPr="003C6D9D">
        <w:rPr>
          <w:rFonts w:ascii="Times New Roman" w:hAnsi="Times New Roman" w:cs="Times New Roman"/>
          <w:b/>
          <w:sz w:val="24"/>
          <w:szCs w:val="24"/>
        </w:rPr>
        <w:t>от рецензия</w:t>
      </w:r>
      <w:proofErr w:type="gram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6D9D">
        <w:rPr>
          <w:rFonts w:ascii="Times New Roman" w:hAnsi="Times New Roman" w:cs="Times New Roman"/>
          <w:sz w:val="24"/>
          <w:szCs w:val="24"/>
        </w:rPr>
        <w:t xml:space="preserve">Рецензент, който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счита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себе си за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недостатъчно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квалифициран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направи рецензия на предложения му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ръкопис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или установи, че не може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веднага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разгледа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ръкописа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незабавно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уведоми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r w:rsidRPr="003C6D9D">
        <w:rPr>
          <w:rFonts w:ascii="Times New Roman" w:hAnsi="Times New Roman" w:cs="Times New Roman"/>
          <w:sz w:val="24"/>
          <w:szCs w:val="24"/>
          <w:lang w:val="bg-BG"/>
        </w:rPr>
        <w:t>Редакционната колегия</w:t>
      </w:r>
      <w:r w:rsidRPr="003C6D9D">
        <w:rPr>
          <w:rFonts w:ascii="Times New Roman" w:hAnsi="Times New Roman" w:cs="Times New Roman"/>
          <w:sz w:val="24"/>
          <w:szCs w:val="24"/>
        </w:rPr>
        <w:t xml:space="preserve">и да се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оттегли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рецензиране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Поверителност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Рецензентите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разглеждат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ръкопис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получен за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рецензиране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като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поверителен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документ.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Рецензентът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разкрива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обсъжда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съдържанието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ръкописа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лице, освен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не е разрешено от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Редакционната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колегия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авторите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Стандарти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обективност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Рецензентите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работят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обективните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предпоставки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Рецензентите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съобщават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своето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мнение ясно и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подкрепят с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аргументи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  <w:r w:rsidRPr="003C6D9D">
        <w:rPr>
          <w:rFonts w:ascii="Times New Roman" w:hAnsi="Times New Roman" w:cs="Times New Roman"/>
          <w:b/>
          <w:sz w:val="24"/>
          <w:szCs w:val="24"/>
        </w:rPr>
        <w:t xml:space="preserve">Проверка на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източници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Рецензентите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са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длъжни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уведомят </w:t>
      </w:r>
      <w:r w:rsidRPr="003C6D9D">
        <w:rPr>
          <w:rFonts w:ascii="Times New Roman" w:hAnsi="Times New Roman" w:cs="Times New Roman"/>
          <w:sz w:val="24"/>
          <w:szCs w:val="24"/>
          <w:lang w:val="bg-BG"/>
        </w:rPr>
        <w:t>Редакционната колегия</w:t>
      </w:r>
      <w:r w:rsidRPr="003C6D9D">
        <w:rPr>
          <w:rFonts w:ascii="Times New Roman" w:hAnsi="Times New Roman" w:cs="Times New Roman"/>
          <w:sz w:val="24"/>
          <w:szCs w:val="24"/>
        </w:rPr>
        <w:t xml:space="preserve"> за всяка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съществена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прилика или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припокриване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между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представения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ръкопис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 друга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публикувана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работа, с която те са лично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запознати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lastRenderedPageBreak/>
        <w:t>Оповестяване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на конфликт на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интереси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Рецензентите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пазят в тайна и да не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използват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за лично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облагодетелстване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информацията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идеите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получени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рецензирането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представения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ръкопис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Рецензентите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следва да не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разглеждат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ръкописи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има конфликт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интереси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произтичащ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конкурентни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съвместни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или други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връзки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които те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имат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някой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авторите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компаниите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или институциите, свързани с научно-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изследователската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дейност. </w:t>
      </w:r>
    </w:p>
    <w:p w:rsidR="00E1413D" w:rsidRPr="003C6D9D" w:rsidRDefault="00E1413D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6D9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Задължения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издателя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Независимост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редакционните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решения</w:t>
      </w:r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Издателят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не може да участва във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вземането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решения,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направени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Редакционната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колегия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публикуването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отделните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статии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Издателят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гарантира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че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рекламата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препечатката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или друга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търговска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дейност свързана с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изданието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да има отражение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редакционните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решения.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Комуникация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с други издатели</w:t>
      </w:r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Издателят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подпомага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комуникацията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с други списания и издатели,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това е от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полза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Редакционната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колегия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рецензентите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Привеждане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съответствие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международните</w:t>
      </w:r>
      <w:proofErr w:type="spellEnd"/>
      <w:r w:rsidRPr="003C6D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b/>
          <w:sz w:val="24"/>
          <w:szCs w:val="24"/>
        </w:rPr>
        <w:t>стандарти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BBF" w:rsidRPr="003C6D9D" w:rsidRDefault="00B41BBF" w:rsidP="00B41B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242424"/>
          <w:sz w:val="24"/>
          <w:szCs w:val="24"/>
        </w:rPr>
      </w:pP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Издателите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си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сътрудничат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с други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известни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издатели и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браншови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сдружения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създаване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стандарти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добри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практики, свързани с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въпросите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публикационната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9D">
        <w:rPr>
          <w:rFonts w:ascii="Times New Roman" w:hAnsi="Times New Roman" w:cs="Times New Roman"/>
          <w:sz w:val="24"/>
          <w:szCs w:val="24"/>
        </w:rPr>
        <w:t>етика</w:t>
      </w:r>
      <w:proofErr w:type="spellEnd"/>
      <w:r w:rsidRPr="003C6D9D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EE1CD0" w:rsidRPr="003C6D9D" w:rsidRDefault="003C6D9D">
      <w:pPr>
        <w:rPr>
          <w:rFonts w:ascii="Times New Roman" w:hAnsi="Times New Roman" w:cs="Times New Roman"/>
          <w:lang w:val="ru-RU"/>
        </w:rPr>
      </w:pPr>
    </w:p>
    <w:sectPr w:rsidR="00EE1CD0" w:rsidRPr="003C6D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6E"/>
    <w:rsid w:val="00105F6E"/>
    <w:rsid w:val="003C6D9D"/>
    <w:rsid w:val="004C091C"/>
    <w:rsid w:val="00B07649"/>
    <w:rsid w:val="00B41BBF"/>
    <w:rsid w:val="00E1413D"/>
    <w:rsid w:val="00E2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5AE6F-2AC8-421F-A9B0-B7BA3047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BBF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Gioreva</dc:creator>
  <cp:keywords/>
  <dc:description/>
  <cp:lastModifiedBy>Toni Gioreva</cp:lastModifiedBy>
  <cp:revision>5</cp:revision>
  <dcterms:created xsi:type="dcterms:W3CDTF">2023-07-17T07:54:00Z</dcterms:created>
  <dcterms:modified xsi:type="dcterms:W3CDTF">2023-07-21T07:29:00Z</dcterms:modified>
</cp:coreProperties>
</file>